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E5" w:rsidRPr="004A52A1" w:rsidRDefault="005E57E5" w:rsidP="005E57E5">
      <w:pPr>
        <w:pStyle w:val="Bezproreda"/>
        <w:rPr>
          <w:rFonts w:ascii="Arial" w:hAnsi="Arial" w:cs="Arial"/>
          <w:sz w:val="24"/>
          <w:szCs w:val="24"/>
        </w:rPr>
      </w:pPr>
      <w:r w:rsidRPr="004A52A1">
        <w:rPr>
          <w:rFonts w:ascii="Arial" w:hAnsi="Arial" w:cs="Arial"/>
          <w:sz w:val="24"/>
          <w:szCs w:val="24"/>
        </w:rPr>
        <w:t xml:space="preserve">Na temelju članka 29. Statuta Osnovne škola </w:t>
      </w:r>
      <w:proofErr w:type="spellStart"/>
      <w:r w:rsidRPr="004A52A1">
        <w:rPr>
          <w:rFonts w:ascii="Arial" w:hAnsi="Arial" w:cs="Arial"/>
          <w:sz w:val="24"/>
          <w:szCs w:val="24"/>
        </w:rPr>
        <w:t>Kustošija</w:t>
      </w:r>
      <w:proofErr w:type="spellEnd"/>
      <w:r w:rsidRPr="004A52A1">
        <w:rPr>
          <w:rFonts w:ascii="Arial" w:hAnsi="Arial" w:cs="Arial"/>
          <w:sz w:val="24"/>
          <w:szCs w:val="24"/>
        </w:rPr>
        <w:t xml:space="preserve">, </w:t>
      </w:r>
      <w:r w:rsidRPr="00D10E5F">
        <w:rPr>
          <w:rFonts w:ascii="Arial" w:hAnsi="Arial" w:cs="Arial"/>
          <w:sz w:val="24"/>
          <w:szCs w:val="24"/>
        </w:rPr>
        <w:t xml:space="preserve">a u vezi sa člankom 34. Zakona o fiskalnoj odgovornosti (Narodne novine, br. 111/18) i članka 7. Uredbe o sastavljanju i predaji Izjave o fiskalnoj odgovornosti (Narodne novine, broj 95/19), </w:t>
      </w:r>
      <w:r w:rsidRPr="004A52A1">
        <w:rPr>
          <w:rFonts w:ascii="Arial" w:hAnsi="Arial" w:cs="Arial"/>
          <w:sz w:val="24"/>
          <w:szCs w:val="24"/>
        </w:rPr>
        <w:t xml:space="preserve">Školski odbor Osnovne škole </w:t>
      </w:r>
      <w:proofErr w:type="spellStart"/>
      <w:r w:rsidRPr="004A52A1">
        <w:rPr>
          <w:rFonts w:ascii="Arial" w:hAnsi="Arial" w:cs="Arial"/>
          <w:sz w:val="24"/>
          <w:szCs w:val="24"/>
        </w:rPr>
        <w:t>Kustošija</w:t>
      </w:r>
      <w:proofErr w:type="spellEnd"/>
      <w:r w:rsidRPr="004A52A1">
        <w:rPr>
          <w:rFonts w:ascii="Arial" w:hAnsi="Arial" w:cs="Arial"/>
          <w:sz w:val="24"/>
          <w:szCs w:val="24"/>
        </w:rPr>
        <w:t>, Zagreb, Sokolska 7, na  sjednici održanoj 30. listopada 2019.  godine donosi</w:t>
      </w:r>
    </w:p>
    <w:p w:rsidR="00675A93" w:rsidRPr="004A52A1" w:rsidRDefault="00675A93" w:rsidP="00675A93">
      <w:pPr>
        <w:pStyle w:val="Bezproreda"/>
        <w:rPr>
          <w:rFonts w:ascii="Arial" w:hAnsi="Arial" w:cs="Arial"/>
          <w:sz w:val="24"/>
          <w:szCs w:val="24"/>
        </w:rPr>
      </w:pPr>
    </w:p>
    <w:p w:rsidR="00675A93" w:rsidRPr="004A52A1" w:rsidRDefault="00675A93" w:rsidP="00675A93">
      <w:pPr>
        <w:pStyle w:val="Bezproreda"/>
        <w:rPr>
          <w:rFonts w:ascii="Arial" w:hAnsi="Arial" w:cs="Arial"/>
          <w:sz w:val="24"/>
          <w:szCs w:val="24"/>
        </w:rPr>
      </w:pPr>
    </w:p>
    <w:p w:rsidR="00CC1FAD" w:rsidRPr="004E72ED" w:rsidRDefault="00CC1FAD" w:rsidP="00CC1FAD">
      <w:pPr>
        <w:pStyle w:val="Default"/>
        <w:jc w:val="center"/>
        <w:rPr>
          <w:b/>
          <w:bCs/>
          <w:sz w:val="28"/>
          <w:szCs w:val="28"/>
        </w:rPr>
      </w:pPr>
      <w:r w:rsidRPr="004E72ED">
        <w:rPr>
          <w:b/>
          <w:bCs/>
          <w:sz w:val="28"/>
          <w:szCs w:val="28"/>
        </w:rPr>
        <w:t>PROCEDURU NAPLATE PRIHODA</w:t>
      </w:r>
    </w:p>
    <w:p w:rsidR="00CC1FAD" w:rsidRPr="004A52A1" w:rsidRDefault="00CC1FAD" w:rsidP="00CC1FAD">
      <w:pPr>
        <w:pStyle w:val="Default"/>
        <w:jc w:val="center"/>
      </w:pPr>
    </w:p>
    <w:p w:rsidR="00CC1FAD" w:rsidRPr="004A52A1" w:rsidRDefault="00CC1FAD" w:rsidP="00CC1FAD">
      <w:pPr>
        <w:pStyle w:val="Default"/>
        <w:jc w:val="center"/>
      </w:pPr>
      <w:r w:rsidRPr="004A52A1">
        <w:t>Članak 1.</w:t>
      </w:r>
    </w:p>
    <w:p w:rsidR="00CC1FAD" w:rsidRPr="004A52A1" w:rsidRDefault="00CC1FAD" w:rsidP="00CC1FAD">
      <w:pPr>
        <w:pStyle w:val="Default"/>
      </w:pPr>
      <w:r w:rsidRPr="004A52A1">
        <w:t xml:space="preserve">Ovim aktom utvrđuje se Procedura naplate dospjelih nenaplaćenih prihoda, osim ako posebnim propisom nije utvrđeno drugačije. </w:t>
      </w:r>
    </w:p>
    <w:p w:rsidR="00CC1FAD" w:rsidRPr="004A52A1" w:rsidRDefault="00CC1FAD" w:rsidP="00CC1FAD">
      <w:pPr>
        <w:pStyle w:val="Default"/>
      </w:pPr>
    </w:p>
    <w:p w:rsidR="00CC1FAD" w:rsidRPr="004A52A1" w:rsidRDefault="00CC1FAD" w:rsidP="00CC1FAD">
      <w:pPr>
        <w:pStyle w:val="Default"/>
        <w:jc w:val="center"/>
      </w:pPr>
      <w:r w:rsidRPr="004A52A1">
        <w:t>Članak 2.</w:t>
      </w:r>
    </w:p>
    <w:p w:rsidR="00675A93" w:rsidRPr="004A52A1" w:rsidRDefault="00CC1FAD" w:rsidP="00CC1FAD">
      <w:pPr>
        <w:pStyle w:val="Bezproreda"/>
        <w:rPr>
          <w:sz w:val="24"/>
          <w:szCs w:val="24"/>
        </w:rPr>
      </w:pPr>
      <w:r w:rsidRPr="004A52A1">
        <w:rPr>
          <w:sz w:val="24"/>
          <w:szCs w:val="24"/>
        </w:rPr>
        <w:t>Postupak naplate dospjelih nenaplaćenih potraživanja vrši se po sljedećoj proceduri:</w:t>
      </w:r>
    </w:p>
    <w:p w:rsidR="00CC1FAD" w:rsidRPr="004A52A1" w:rsidRDefault="00CC1FAD" w:rsidP="00CC1FAD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730"/>
        <w:gridCol w:w="2464"/>
        <w:gridCol w:w="2244"/>
        <w:gridCol w:w="2244"/>
        <w:gridCol w:w="1380"/>
      </w:tblGrid>
      <w:tr w:rsidR="00675A93" w:rsidRPr="004A52A1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ROK</w:t>
            </w:r>
          </w:p>
        </w:tc>
      </w:tr>
      <w:tr w:rsidR="00675A93" w:rsidRPr="004A52A1" w:rsidTr="00BA5BF0">
        <w:trPr>
          <w:trHeight w:val="138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675A93" w:rsidRPr="004A52A1" w:rsidTr="00BA5BF0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Dostava podataka Računovodstvu potrebnih za izdavanje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Ugovor, narudžbenica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CC1FAD" w:rsidP="00CC1FAD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Tjedno</w:t>
            </w:r>
          </w:p>
        </w:tc>
      </w:tr>
      <w:tr w:rsidR="00675A93" w:rsidRPr="004A52A1" w:rsidTr="00BA5BF0">
        <w:trPr>
          <w:trHeight w:val="424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Izdavanje/izrada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</w:t>
            </w:r>
            <w:r w:rsidR="00CC1FAD" w:rsidRPr="004A52A1">
              <w:rPr>
                <w:rFonts w:ascii="Arial" w:hAnsi="Arial" w:cs="Arial"/>
                <w:color w:val="000000"/>
                <w:sz w:val="24"/>
                <w:szCs w:val="24"/>
              </w:rPr>
              <w:t>i; zaduženja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EA0D0D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Mje</w:t>
            </w:r>
            <w:r w:rsidR="00CC1FAD" w:rsidRPr="004A52A1">
              <w:rPr>
                <w:rFonts w:ascii="Arial" w:hAnsi="Arial" w:cs="Arial"/>
                <w:color w:val="000000"/>
                <w:sz w:val="24"/>
                <w:szCs w:val="24"/>
              </w:rPr>
              <w:t>sečno</w:t>
            </w:r>
          </w:p>
        </w:tc>
      </w:tr>
      <w:tr w:rsidR="00675A93" w:rsidRPr="004A52A1" w:rsidTr="00BA5BF0">
        <w:trPr>
          <w:trHeight w:val="416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Ovjera i potpis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2 dana od izrade računa</w:t>
            </w:r>
          </w:p>
        </w:tc>
      </w:tr>
      <w:tr w:rsidR="00675A93" w:rsidRPr="004A52A1" w:rsidTr="00BA5BF0">
        <w:trPr>
          <w:trHeight w:val="421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Slanje izlaznog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2 dana nakon ovjere</w:t>
            </w:r>
          </w:p>
        </w:tc>
      </w:tr>
      <w:tr w:rsidR="00675A93" w:rsidRPr="004A52A1" w:rsidTr="00BA5BF0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Unos podataka u </w:t>
            </w:r>
          </w:p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sustav </w:t>
            </w:r>
          </w:p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(knjiženje izlaznih </w:t>
            </w:r>
          </w:p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računa)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 Knjiga Izlaznih računa, Glavna knjiga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Unutar mjeseca na koji se račun odnosi</w:t>
            </w:r>
          </w:p>
        </w:tc>
      </w:tr>
      <w:tr w:rsidR="00675A93" w:rsidRPr="004A52A1" w:rsidTr="00BA5BF0">
        <w:trPr>
          <w:trHeight w:val="344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Evidentiranje naplaćenih prihoda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Knjiga izlaznih računa, Glavna knjiga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Tjedno</w:t>
            </w:r>
          </w:p>
        </w:tc>
      </w:tr>
      <w:tr w:rsidR="00675A93" w:rsidRPr="004A52A1" w:rsidTr="00BA5BF0">
        <w:trPr>
          <w:trHeight w:val="433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Praćenje naplate prihoda </w:t>
            </w:r>
          </w:p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(analitika)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Izvadak po poslovnom računu/Blagajnički izvještaj-uplatnice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Tjedno</w:t>
            </w:r>
          </w:p>
        </w:tc>
      </w:tr>
      <w:tr w:rsidR="00675A93" w:rsidRPr="004A52A1" w:rsidTr="00BA5BF0">
        <w:trPr>
          <w:trHeight w:val="411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Utvrđivanje stanja dospjelih i nenaplaćenih potraživanja/prihoda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Izvod otvorenih stavaka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Mjesečno</w:t>
            </w:r>
          </w:p>
        </w:tc>
      </w:tr>
      <w:tr w:rsidR="00675A93" w:rsidRPr="004A52A1" w:rsidTr="00BA5BF0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Upozoravanje i izdavanje opomena i opomena pred tužbu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Opomene i opomene pred tužbu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Tijekom godine</w:t>
            </w:r>
          </w:p>
        </w:tc>
      </w:tr>
      <w:tr w:rsidR="00675A93" w:rsidRPr="004A52A1" w:rsidTr="00BA5BF0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Donošenje odluke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Odluka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Tijekom godine</w:t>
            </w:r>
          </w:p>
        </w:tc>
      </w:tr>
      <w:tr w:rsidR="00675A93" w:rsidRPr="004A52A1" w:rsidTr="00BA5BF0">
        <w:trPr>
          <w:trHeight w:val="432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Ovrha-prisilna naplata potraživanja u skladu s Ovršnim zakonom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Tajništvo</w:t>
            </w:r>
            <w:r w:rsidR="00CC1FAD" w:rsidRPr="004A52A1">
              <w:rPr>
                <w:rFonts w:ascii="Arial" w:hAnsi="Arial" w:cs="Arial"/>
                <w:color w:val="000000"/>
                <w:sz w:val="24"/>
                <w:szCs w:val="24"/>
              </w:rPr>
              <w:t>/Odvjetnik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Ovršni postupak kod javnog bilježnika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15 dana nakon donošenja Odluke</w:t>
            </w:r>
          </w:p>
        </w:tc>
      </w:tr>
    </w:tbl>
    <w:p w:rsidR="00675A93" w:rsidRPr="004A52A1" w:rsidRDefault="00675A93" w:rsidP="00675A93">
      <w:pPr>
        <w:pStyle w:val="Bezproreda"/>
        <w:rPr>
          <w:rFonts w:ascii="Arial" w:hAnsi="Arial" w:cs="Arial"/>
          <w:sz w:val="24"/>
          <w:szCs w:val="24"/>
        </w:rPr>
      </w:pPr>
    </w:p>
    <w:p w:rsidR="00675A93" w:rsidRPr="004A52A1" w:rsidRDefault="00675A93" w:rsidP="00675A93">
      <w:pPr>
        <w:pStyle w:val="Bezproreda"/>
        <w:jc w:val="center"/>
        <w:rPr>
          <w:rFonts w:ascii="Arial" w:hAnsi="Arial" w:cs="Arial"/>
          <w:color w:val="000000"/>
          <w:sz w:val="24"/>
          <w:szCs w:val="24"/>
        </w:rPr>
      </w:pPr>
      <w:r w:rsidRPr="004A52A1">
        <w:rPr>
          <w:rFonts w:ascii="Arial" w:hAnsi="Arial" w:cs="Arial"/>
          <w:color w:val="000000"/>
          <w:sz w:val="24"/>
          <w:szCs w:val="24"/>
        </w:rPr>
        <w:t>Članak 3.</w:t>
      </w:r>
    </w:p>
    <w:p w:rsidR="00675A93" w:rsidRPr="004A52A1" w:rsidRDefault="00675A93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CC1FAD" w:rsidRPr="004A52A1" w:rsidRDefault="00CC1FAD" w:rsidP="0023242F">
      <w:pPr>
        <w:pStyle w:val="Bezproreda"/>
        <w:rPr>
          <w:rFonts w:ascii="Arial" w:hAnsi="Arial" w:cs="Arial"/>
          <w:color w:val="000000"/>
          <w:sz w:val="24"/>
          <w:szCs w:val="24"/>
        </w:rPr>
      </w:pPr>
      <w:r w:rsidRPr="004A52A1">
        <w:rPr>
          <w:rFonts w:ascii="Arial" w:hAnsi="Arial" w:cs="Arial"/>
          <w:color w:val="000000"/>
          <w:sz w:val="24"/>
          <w:szCs w:val="24"/>
        </w:rPr>
        <w:t>Ako po isteku roka nije naplaćen dug za koji je poslana opomena, računovo</w:t>
      </w:r>
      <w:r w:rsidR="0023242F" w:rsidRPr="004A52A1">
        <w:rPr>
          <w:rFonts w:ascii="Arial" w:hAnsi="Arial" w:cs="Arial"/>
          <w:color w:val="000000"/>
          <w:sz w:val="24"/>
          <w:szCs w:val="24"/>
        </w:rPr>
        <w:t xml:space="preserve">dstvo o tome obavještava ravnatelja </w:t>
      </w:r>
      <w:r w:rsidRPr="004A52A1">
        <w:rPr>
          <w:rFonts w:ascii="Arial" w:hAnsi="Arial" w:cs="Arial"/>
          <w:color w:val="000000"/>
          <w:sz w:val="24"/>
          <w:szCs w:val="24"/>
        </w:rPr>
        <w:t>koji donosi Odluku o prisilnoj naplati potraživanja te se pokreće ovršni postupak kod javnog bilježnika.</w:t>
      </w:r>
    </w:p>
    <w:p w:rsidR="00CC1FAD" w:rsidRPr="004A52A1" w:rsidRDefault="00CC1FAD" w:rsidP="00675A93">
      <w:pPr>
        <w:pStyle w:val="Bezproreda"/>
        <w:jc w:val="center"/>
        <w:rPr>
          <w:rFonts w:ascii="Arial" w:hAnsi="Arial" w:cs="Arial"/>
          <w:color w:val="000000"/>
          <w:sz w:val="24"/>
          <w:szCs w:val="24"/>
        </w:rPr>
      </w:pPr>
    </w:p>
    <w:p w:rsidR="00675A93" w:rsidRPr="004A52A1" w:rsidRDefault="00675A93" w:rsidP="00675A93">
      <w:pPr>
        <w:pStyle w:val="Bezproreda"/>
        <w:jc w:val="center"/>
        <w:rPr>
          <w:rFonts w:ascii="Arial" w:hAnsi="Arial" w:cs="Arial"/>
          <w:color w:val="000000"/>
          <w:sz w:val="24"/>
          <w:szCs w:val="24"/>
        </w:rPr>
      </w:pPr>
      <w:r w:rsidRPr="004A52A1">
        <w:rPr>
          <w:rFonts w:ascii="Arial" w:hAnsi="Arial" w:cs="Arial"/>
          <w:color w:val="000000"/>
          <w:sz w:val="24"/>
          <w:szCs w:val="24"/>
        </w:rPr>
        <w:t>Članak 4.</w:t>
      </w:r>
    </w:p>
    <w:p w:rsidR="00675A93" w:rsidRPr="004A52A1" w:rsidRDefault="00675A93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CC1FAD" w:rsidRPr="004A52A1" w:rsidRDefault="00CC1FAD" w:rsidP="00CC1FAD">
      <w:pPr>
        <w:pStyle w:val="Bezproreda"/>
        <w:jc w:val="both"/>
        <w:rPr>
          <w:rFonts w:ascii="Arial" w:hAnsi="Arial" w:cs="Arial"/>
          <w:color w:val="000000"/>
          <w:sz w:val="24"/>
          <w:szCs w:val="24"/>
        </w:rPr>
      </w:pPr>
      <w:r w:rsidRPr="004A52A1">
        <w:rPr>
          <w:rFonts w:ascii="Arial" w:hAnsi="Arial" w:cs="Arial"/>
          <w:color w:val="000000"/>
          <w:sz w:val="24"/>
          <w:szCs w:val="24"/>
        </w:rPr>
        <w:t>Ovršni postupak se pokreće za dugovanja u visini većoj od 500,00 kn po jednom dužniku.</w:t>
      </w:r>
    </w:p>
    <w:p w:rsidR="00CC1FAD" w:rsidRPr="004A52A1" w:rsidRDefault="00CC1FAD" w:rsidP="00675A9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75A93" w:rsidRPr="004A52A1" w:rsidRDefault="00675A93" w:rsidP="00675A9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A52A1">
        <w:rPr>
          <w:rFonts w:ascii="Arial" w:hAnsi="Arial" w:cs="Arial"/>
          <w:sz w:val="24"/>
          <w:szCs w:val="24"/>
        </w:rPr>
        <w:t>Procedura iz stavka 1. izvodi se po sljedećem postupku:</w:t>
      </w:r>
    </w:p>
    <w:p w:rsidR="00675A93" w:rsidRPr="004A52A1" w:rsidRDefault="00675A93" w:rsidP="00675A93">
      <w:pPr>
        <w:pStyle w:val="Bezproreda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735"/>
        <w:gridCol w:w="2239"/>
        <w:gridCol w:w="1938"/>
        <w:gridCol w:w="2272"/>
        <w:gridCol w:w="1878"/>
      </w:tblGrid>
      <w:tr w:rsidR="00675A93" w:rsidRPr="004A52A1" w:rsidTr="00BA5BF0">
        <w:trPr>
          <w:trHeight w:val="292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ROK</w:t>
            </w:r>
          </w:p>
        </w:tc>
      </w:tr>
      <w:tr w:rsidR="00675A93" w:rsidRPr="004A52A1" w:rsidTr="00BA5BF0">
        <w:trPr>
          <w:trHeight w:val="155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675A93" w:rsidRPr="004A52A1" w:rsidTr="00BA5BF0">
        <w:trPr>
          <w:trHeight w:val="830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23242F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Utvrđivanje knjigovodstvenog stanja dužnika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Knjigovodstvene kartice</w:t>
            </w:r>
          </w:p>
        </w:tc>
        <w:tc>
          <w:tcPr>
            <w:tcW w:w="0" w:type="auto"/>
            <w:shd w:val="clear" w:color="auto" w:fill="F2F2F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62"/>
            </w:tblGrid>
            <w:tr w:rsidR="0023242F" w:rsidRPr="004A52A1">
              <w:trPr>
                <w:trHeight w:val="315"/>
              </w:trPr>
              <w:tc>
                <w:tcPr>
                  <w:tcW w:w="0" w:type="auto"/>
                </w:tcPr>
                <w:p w:rsidR="0023242F" w:rsidRPr="004A52A1" w:rsidRDefault="0023242F" w:rsidP="0023242F">
                  <w:pPr>
                    <w:pStyle w:val="Bezproreda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A52A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Prije isteka roka za zastaru potraživanja </w:t>
                  </w:r>
                </w:p>
              </w:tc>
            </w:tr>
          </w:tbl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75A93" w:rsidRPr="004A52A1" w:rsidTr="00BA5BF0">
        <w:trPr>
          <w:trHeight w:val="700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Prikupljanje dokumentacije za </w:t>
            </w:r>
          </w:p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ovršni postupak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  <w:r w:rsidR="0023242F" w:rsidRPr="004A52A1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:rsidR="00675A93" w:rsidRPr="004A52A1" w:rsidRDefault="0023242F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Tajništvo</w:t>
            </w:r>
          </w:p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Knjigovodstvena kartica ili računi/ obračun kamata/opomena s povratnicom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23242F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Prije isteka roka za zastaru potraživanja</w:t>
            </w:r>
          </w:p>
        </w:tc>
      </w:tr>
      <w:tr w:rsidR="00675A93" w:rsidRPr="004A52A1" w:rsidTr="00BA5BF0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Izrada 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Računovodstvo/</w:t>
            </w:r>
          </w:p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Nacrt prijedloga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Najkasnije dva (2) dana od pokretanja postupka</w:t>
            </w:r>
          </w:p>
        </w:tc>
      </w:tr>
      <w:tr w:rsidR="00675A93" w:rsidRPr="004A52A1" w:rsidTr="00BA5BF0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Ovjera i potpis </w:t>
            </w:r>
          </w:p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Prijedlog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23242F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Najkasnije dva (2) dana od izrade prijedloga</w:t>
            </w:r>
          </w:p>
        </w:tc>
      </w:tr>
      <w:tr w:rsidR="00675A93" w:rsidRPr="004A52A1" w:rsidTr="00BA5BF0">
        <w:trPr>
          <w:trHeight w:val="570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Dostava prijedloga za ovrhu Općinskom sudu ili javnom bilježniku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Najkasnije dva (2) dana od izrade prijedloga</w:t>
            </w:r>
          </w:p>
        </w:tc>
      </w:tr>
      <w:tr w:rsidR="00675A93" w:rsidRPr="004A52A1" w:rsidTr="00BA5BF0">
        <w:trPr>
          <w:trHeight w:val="413"/>
        </w:trPr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 xml:space="preserve">Dostava pravomoćnih rješenja o ovrsi FINI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Pravomoćno rješenje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675A93" w:rsidRPr="004A52A1" w:rsidRDefault="00675A93" w:rsidP="00BA5BF0">
            <w:pPr>
              <w:pStyle w:val="Bezprored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A52A1">
              <w:rPr>
                <w:rFonts w:ascii="Arial" w:hAnsi="Arial" w:cs="Arial"/>
                <w:color w:val="000000"/>
                <w:sz w:val="24"/>
                <w:szCs w:val="24"/>
              </w:rPr>
              <w:t>Najkasnije dva (2) dana od primitka pravomoćnih rješenja</w:t>
            </w:r>
          </w:p>
        </w:tc>
      </w:tr>
    </w:tbl>
    <w:p w:rsidR="0023242F" w:rsidRPr="004A52A1" w:rsidRDefault="0023242F" w:rsidP="00B13655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675A93" w:rsidRPr="004A52A1" w:rsidRDefault="00675A93" w:rsidP="00675A93">
      <w:pPr>
        <w:pStyle w:val="Bezproreda"/>
        <w:jc w:val="center"/>
        <w:rPr>
          <w:rFonts w:ascii="Arial" w:hAnsi="Arial" w:cs="Arial"/>
          <w:color w:val="000000"/>
          <w:sz w:val="24"/>
          <w:szCs w:val="24"/>
        </w:rPr>
      </w:pPr>
      <w:r w:rsidRPr="004A52A1">
        <w:rPr>
          <w:rFonts w:ascii="Arial" w:hAnsi="Arial" w:cs="Arial"/>
          <w:color w:val="000000"/>
          <w:sz w:val="24"/>
          <w:szCs w:val="24"/>
        </w:rPr>
        <w:t>Članak 5.</w:t>
      </w:r>
    </w:p>
    <w:p w:rsidR="00675A93" w:rsidRPr="004A52A1" w:rsidRDefault="00675A93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675A93" w:rsidRPr="004A52A1" w:rsidRDefault="00675A93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  <w:r w:rsidRPr="004A52A1">
        <w:rPr>
          <w:rFonts w:ascii="Arial" w:hAnsi="Arial" w:cs="Arial"/>
          <w:color w:val="000000"/>
          <w:sz w:val="24"/>
          <w:szCs w:val="24"/>
        </w:rPr>
        <w:t xml:space="preserve">Ova Procedura stupa na snagu danom donošenja i objavit će se na mrežnim stranicama Škole. </w:t>
      </w:r>
    </w:p>
    <w:p w:rsidR="00675A93" w:rsidRPr="004A52A1" w:rsidRDefault="00675A93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23242F" w:rsidRPr="004A52A1" w:rsidRDefault="0023242F" w:rsidP="00675A93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23242F" w:rsidRPr="004A52A1" w:rsidRDefault="0023242F" w:rsidP="0023242F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23242F" w:rsidRPr="004A52A1" w:rsidRDefault="0023242F" w:rsidP="0023242F">
      <w:pPr>
        <w:pStyle w:val="Bezproreda"/>
        <w:rPr>
          <w:rFonts w:ascii="Arial" w:hAnsi="Arial" w:cs="Arial"/>
          <w:color w:val="000000"/>
          <w:sz w:val="24"/>
          <w:szCs w:val="24"/>
        </w:rPr>
      </w:pPr>
      <w:r w:rsidRPr="004A52A1">
        <w:rPr>
          <w:rFonts w:ascii="Arial" w:hAnsi="Arial" w:cs="Arial"/>
          <w:color w:val="000000"/>
          <w:sz w:val="24"/>
          <w:szCs w:val="24"/>
        </w:rPr>
        <w:t xml:space="preserve">KLASA: </w:t>
      </w:r>
      <w:r w:rsidR="00D10E5F" w:rsidRPr="00D10E5F">
        <w:rPr>
          <w:rFonts w:ascii="Arial" w:hAnsi="Arial" w:cs="Arial"/>
          <w:color w:val="000000"/>
          <w:sz w:val="24"/>
          <w:szCs w:val="24"/>
        </w:rPr>
        <w:t>602-02/19-09/10</w:t>
      </w:r>
    </w:p>
    <w:p w:rsidR="0023242F" w:rsidRPr="002D6821" w:rsidRDefault="0023242F" w:rsidP="0023242F">
      <w:pPr>
        <w:pStyle w:val="Bezproreda"/>
        <w:rPr>
          <w:rFonts w:ascii="Arial" w:hAnsi="Arial" w:cs="Arial"/>
          <w:b/>
          <w:color w:val="000000"/>
          <w:sz w:val="24"/>
          <w:szCs w:val="24"/>
        </w:rPr>
      </w:pPr>
      <w:r w:rsidRPr="004A52A1">
        <w:rPr>
          <w:rFonts w:ascii="Arial" w:hAnsi="Arial" w:cs="Arial"/>
          <w:color w:val="000000"/>
          <w:sz w:val="24"/>
          <w:szCs w:val="24"/>
        </w:rPr>
        <w:t>URBROJ: 251-128-19-1</w:t>
      </w:r>
    </w:p>
    <w:p w:rsidR="0023242F" w:rsidRPr="004A52A1" w:rsidRDefault="0023242F" w:rsidP="0023242F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23242F" w:rsidRDefault="0023242F" w:rsidP="0023242F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B13655" w:rsidRDefault="00B13655" w:rsidP="0023242F">
      <w:pPr>
        <w:pStyle w:val="Bezproreda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B13655" w:rsidRPr="004A52A1" w:rsidRDefault="00B13655" w:rsidP="0023242F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p w:rsidR="0023242F" w:rsidRPr="004A52A1" w:rsidRDefault="0023242F" w:rsidP="0023242F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tbl>
      <w:tblPr>
        <w:tblW w:w="931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430"/>
        <w:gridCol w:w="1281"/>
        <w:gridCol w:w="3602"/>
      </w:tblGrid>
      <w:tr w:rsidR="00B13655" w:rsidRPr="00B13655" w:rsidTr="0053647C">
        <w:trPr>
          <w:trHeight w:val="286"/>
        </w:trPr>
        <w:tc>
          <w:tcPr>
            <w:tcW w:w="4430" w:type="dxa"/>
          </w:tcPr>
          <w:p w:rsidR="00B13655" w:rsidRPr="00B13655" w:rsidRDefault="00B13655" w:rsidP="00B13655">
            <w:pPr>
              <w:spacing w:after="160" w:line="259" w:lineRule="auto"/>
              <w:ind w:left="-25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13655">
              <w:rPr>
                <w:rFonts w:ascii="Times New Roman" w:eastAsiaTheme="minorHAnsi" w:hAnsi="Times New Roman"/>
                <w:sz w:val="24"/>
                <w:szCs w:val="24"/>
              </w:rPr>
              <w:t>PREDSJEDNIK ŠKOLSKOG ODBORA</w:t>
            </w:r>
          </w:p>
        </w:tc>
        <w:tc>
          <w:tcPr>
            <w:tcW w:w="1281" w:type="dxa"/>
          </w:tcPr>
          <w:p w:rsidR="00B13655" w:rsidRPr="00B13655" w:rsidRDefault="00B13655" w:rsidP="00B13655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13655" w:rsidRPr="00B13655" w:rsidRDefault="00B13655" w:rsidP="00B13655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13655">
              <w:rPr>
                <w:rFonts w:ascii="Times New Roman" w:eastAsiaTheme="minorHAnsi" w:hAnsi="Times New Roman"/>
                <w:sz w:val="24"/>
                <w:szCs w:val="24"/>
              </w:rPr>
              <w:t>RAVNATELJICA</w:t>
            </w:r>
          </w:p>
        </w:tc>
      </w:tr>
      <w:tr w:rsidR="00B13655" w:rsidRPr="00B13655" w:rsidTr="0053647C">
        <w:trPr>
          <w:trHeight w:val="286"/>
        </w:trPr>
        <w:tc>
          <w:tcPr>
            <w:tcW w:w="4430" w:type="dxa"/>
          </w:tcPr>
          <w:p w:rsidR="00B13655" w:rsidRPr="00B13655" w:rsidRDefault="00B13655" w:rsidP="00B13655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:rsidR="00B13655" w:rsidRPr="00B13655" w:rsidRDefault="00B13655" w:rsidP="00B13655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13655" w:rsidRPr="00B13655" w:rsidRDefault="00B13655" w:rsidP="00B13655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13655" w:rsidRPr="00B13655" w:rsidTr="0053647C">
        <w:trPr>
          <w:trHeight w:val="286"/>
        </w:trPr>
        <w:tc>
          <w:tcPr>
            <w:tcW w:w="4430" w:type="dxa"/>
          </w:tcPr>
          <w:p w:rsidR="00B13655" w:rsidRPr="00B13655" w:rsidRDefault="00B13655" w:rsidP="00B13655">
            <w:pPr>
              <w:spacing w:after="160" w:line="259" w:lineRule="auto"/>
              <w:ind w:hanging="25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13655">
              <w:rPr>
                <w:rFonts w:ascii="Times New Roman" w:eastAsiaTheme="minorHAnsi" w:hAnsi="Times New Roman"/>
                <w:b/>
                <w:sz w:val="24"/>
                <w:szCs w:val="24"/>
              </w:rPr>
              <w:t>__________________________________</w:t>
            </w:r>
          </w:p>
        </w:tc>
        <w:tc>
          <w:tcPr>
            <w:tcW w:w="1281" w:type="dxa"/>
          </w:tcPr>
          <w:p w:rsidR="00B13655" w:rsidRPr="00B13655" w:rsidRDefault="00B13655" w:rsidP="00B13655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B13655" w:rsidRPr="00B13655" w:rsidRDefault="00B13655" w:rsidP="00B13655">
            <w:pPr>
              <w:spacing w:after="160" w:line="25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13655">
              <w:rPr>
                <w:rFonts w:ascii="Times New Roman" w:eastAsiaTheme="minorHAnsi" w:hAnsi="Times New Roman"/>
                <w:b/>
                <w:sz w:val="24"/>
                <w:szCs w:val="24"/>
              </w:rPr>
              <w:t>___________________________</w:t>
            </w:r>
          </w:p>
        </w:tc>
      </w:tr>
    </w:tbl>
    <w:p w:rsidR="00B13655" w:rsidRPr="00B13655" w:rsidRDefault="00B13655" w:rsidP="00B13655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23242F" w:rsidRPr="004A52A1" w:rsidRDefault="0023242F" w:rsidP="0023242F">
      <w:pPr>
        <w:pStyle w:val="Bezproreda"/>
        <w:rPr>
          <w:rFonts w:ascii="Arial" w:hAnsi="Arial" w:cs="Arial"/>
          <w:color w:val="000000"/>
          <w:sz w:val="24"/>
          <w:szCs w:val="24"/>
        </w:rPr>
      </w:pPr>
    </w:p>
    <w:sectPr w:rsidR="0023242F" w:rsidRPr="004A5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93"/>
    <w:rsid w:val="0023242F"/>
    <w:rsid w:val="002D6821"/>
    <w:rsid w:val="004A52A1"/>
    <w:rsid w:val="004E72ED"/>
    <w:rsid w:val="005E57E5"/>
    <w:rsid w:val="00675A93"/>
    <w:rsid w:val="00B13655"/>
    <w:rsid w:val="00CC1FAD"/>
    <w:rsid w:val="00D03846"/>
    <w:rsid w:val="00D10E5F"/>
    <w:rsid w:val="00DD6575"/>
    <w:rsid w:val="00EA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145ED-8B21-4D8B-B7BA-62886638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A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75A9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675A93"/>
    <w:rPr>
      <w:rFonts w:ascii="Calibri" w:eastAsia="Times New Roman" w:hAnsi="Calibri" w:cs="Times New Roman"/>
      <w:lang w:eastAsia="hr-HR"/>
    </w:rPr>
  </w:style>
  <w:style w:type="paragraph" w:customStyle="1" w:styleId="Default">
    <w:name w:val="Default"/>
    <w:rsid w:val="00CC1F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Utiruš Edukator</dc:creator>
  <cp:keywords/>
  <dc:description/>
  <cp:lastModifiedBy>Luka</cp:lastModifiedBy>
  <cp:revision>11</cp:revision>
  <cp:lastPrinted>2020-02-20T11:51:00Z</cp:lastPrinted>
  <dcterms:created xsi:type="dcterms:W3CDTF">2016-02-19T08:46:00Z</dcterms:created>
  <dcterms:modified xsi:type="dcterms:W3CDTF">2020-02-20T11:53:00Z</dcterms:modified>
</cp:coreProperties>
</file>