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1B" w:rsidRPr="002A31A8" w:rsidRDefault="006F331B" w:rsidP="006F331B">
      <w:pPr>
        <w:rPr>
          <w:rFonts w:ascii="Times New Roman" w:hAnsi="Times New Roman" w:cs="Times New Roman"/>
          <w:sz w:val="24"/>
          <w:szCs w:val="24"/>
        </w:rPr>
      </w:pPr>
      <w:r w:rsidRPr="007866CB">
        <w:rPr>
          <w:rFonts w:ascii="Times New Roman" w:hAnsi="Times New Roman" w:cs="Times New Roman"/>
          <w:sz w:val="24"/>
          <w:szCs w:val="24"/>
        </w:rPr>
        <w:t xml:space="preserve">Na temelju </w:t>
      </w:r>
      <w:r w:rsidR="00C4243B" w:rsidRPr="00C4243B">
        <w:rPr>
          <w:rFonts w:ascii="Times New Roman" w:hAnsi="Times New Roman" w:cs="Times New Roman"/>
          <w:sz w:val="24"/>
          <w:szCs w:val="24"/>
        </w:rPr>
        <w:t>članka</w:t>
      </w:r>
      <w:r w:rsidR="003873C9">
        <w:rPr>
          <w:rFonts w:ascii="Times New Roman" w:hAnsi="Times New Roman" w:cs="Times New Roman"/>
          <w:sz w:val="24"/>
          <w:szCs w:val="24"/>
        </w:rPr>
        <w:t xml:space="preserve"> </w:t>
      </w:r>
      <w:r w:rsidR="00C4243B" w:rsidRPr="00C4243B">
        <w:rPr>
          <w:rFonts w:ascii="Times New Roman" w:hAnsi="Times New Roman" w:cs="Times New Roman"/>
          <w:sz w:val="24"/>
          <w:szCs w:val="24"/>
        </w:rPr>
        <w:t>29</w:t>
      </w:r>
      <w:r w:rsidRPr="00C4243B">
        <w:rPr>
          <w:rFonts w:ascii="Times New Roman" w:hAnsi="Times New Roman" w:cs="Times New Roman"/>
          <w:sz w:val="24"/>
          <w:szCs w:val="24"/>
        </w:rPr>
        <w:t xml:space="preserve">. </w:t>
      </w:r>
      <w:r w:rsidRPr="002A31A8">
        <w:rPr>
          <w:rFonts w:ascii="Times New Roman" w:hAnsi="Times New Roman" w:cs="Times New Roman"/>
          <w:sz w:val="24"/>
          <w:szCs w:val="24"/>
        </w:rPr>
        <w:t>Statuta Osnovne škole</w:t>
      </w:r>
      <w:r w:rsidR="002A31A8" w:rsidRPr="002A31A8">
        <w:rPr>
          <w:rFonts w:ascii="Times New Roman" w:hAnsi="Times New Roman" w:cs="Times New Roman"/>
          <w:sz w:val="24"/>
          <w:szCs w:val="24"/>
        </w:rPr>
        <w:t xml:space="preserve"> Kustošija</w:t>
      </w:r>
      <w:r w:rsidRPr="002A31A8">
        <w:rPr>
          <w:rFonts w:ascii="Times New Roman" w:hAnsi="Times New Roman" w:cs="Times New Roman"/>
          <w:sz w:val="24"/>
          <w:szCs w:val="24"/>
        </w:rPr>
        <w:t>, a u vezi sa člankom 34. Zakona o fiskalnoj odgovornosti (Narodne novine, br. 111/18) i članka 7. Uredbe o sastavljanju i predaji Izjave o fiskalnoj odgovornosti (Narodne novine, broj 95/19), Školski odbor Osnovne škole</w:t>
      </w:r>
      <w:r w:rsidR="002A31A8" w:rsidRPr="002A31A8">
        <w:rPr>
          <w:rFonts w:ascii="Times New Roman" w:hAnsi="Times New Roman" w:cs="Times New Roman"/>
          <w:sz w:val="24"/>
          <w:szCs w:val="24"/>
        </w:rPr>
        <w:t xml:space="preserve"> Kustošija, Zagreb, Sokolska 7, dana  30. </w:t>
      </w:r>
      <w:r w:rsidR="00E45FAB">
        <w:rPr>
          <w:rFonts w:ascii="Times New Roman" w:hAnsi="Times New Roman" w:cs="Times New Roman"/>
          <w:sz w:val="24"/>
          <w:szCs w:val="24"/>
        </w:rPr>
        <w:t>l</w:t>
      </w:r>
      <w:r w:rsidR="002A31A8" w:rsidRPr="002A31A8">
        <w:rPr>
          <w:rFonts w:ascii="Times New Roman" w:hAnsi="Times New Roman" w:cs="Times New Roman"/>
          <w:sz w:val="24"/>
          <w:szCs w:val="24"/>
        </w:rPr>
        <w:t xml:space="preserve">istopada 2019. </w:t>
      </w:r>
      <w:r w:rsidRPr="002A31A8">
        <w:rPr>
          <w:rFonts w:ascii="Times New Roman" w:hAnsi="Times New Roman" w:cs="Times New Roman"/>
          <w:sz w:val="24"/>
          <w:szCs w:val="24"/>
        </w:rPr>
        <w:t xml:space="preserve">godine donosi </w:t>
      </w:r>
    </w:p>
    <w:p w:rsidR="00C4243B" w:rsidRDefault="00C4243B" w:rsidP="002A31A8">
      <w:pPr>
        <w:jc w:val="center"/>
        <w:rPr>
          <w:rFonts w:ascii="Times New Roman" w:hAnsi="Times New Roman" w:cs="Times New Roman"/>
          <w:b/>
          <w:sz w:val="28"/>
          <w:szCs w:val="28"/>
        </w:rPr>
      </w:pPr>
    </w:p>
    <w:p w:rsidR="006F331B" w:rsidRPr="002A31A8" w:rsidRDefault="006F331B" w:rsidP="002A31A8">
      <w:pPr>
        <w:jc w:val="center"/>
        <w:rPr>
          <w:rFonts w:ascii="Times New Roman" w:hAnsi="Times New Roman" w:cs="Times New Roman"/>
          <w:b/>
          <w:sz w:val="28"/>
          <w:szCs w:val="28"/>
        </w:rPr>
      </w:pPr>
      <w:r w:rsidRPr="002A31A8">
        <w:rPr>
          <w:rFonts w:ascii="Times New Roman" w:hAnsi="Times New Roman" w:cs="Times New Roman"/>
          <w:b/>
          <w:sz w:val="28"/>
          <w:szCs w:val="28"/>
        </w:rPr>
        <w:t xml:space="preserve">PROCEDURU BLAGAJNIČKOG POSLOVANJA U </w:t>
      </w:r>
      <w:r w:rsidR="002A31A8" w:rsidRPr="002A31A8">
        <w:rPr>
          <w:rFonts w:ascii="Times New Roman" w:hAnsi="Times New Roman" w:cs="Times New Roman"/>
          <w:b/>
          <w:sz w:val="28"/>
          <w:szCs w:val="28"/>
        </w:rPr>
        <w:t>OSNOVNOJ ŠKOLI KUSTOŠIJA</w:t>
      </w:r>
    </w:p>
    <w:p w:rsidR="002A31A8" w:rsidRDefault="002A31A8"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 OPĆE ODREDBE </w:t>
      </w:r>
    </w:p>
    <w:p w:rsidR="006F331B" w:rsidRPr="002A31A8" w:rsidRDefault="006F331B"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Ovom Procedurom uređuje se blagajnički maksimum, organizacija blagajničkog poslovanja Osnovne škole</w:t>
      </w:r>
      <w:r w:rsidR="002A31A8">
        <w:rPr>
          <w:rFonts w:ascii="Times New Roman" w:hAnsi="Times New Roman" w:cs="Times New Roman"/>
          <w:sz w:val="24"/>
          <w:szCs w:val="24"/>
        </w:rPr>
        <w:t xml:space="preserve"> Kustošija</w:t>
      </w:r>
      <w:r w:rsidRPr="002A31A8">
        <w:rPr>
          <w:rFonts w:ascii="Times New Roman" w:hAnsi="Times New Roman" w:cs="Times New Roman"/>
          <w:sz w:val="24"/>
          <w:szCs w:val="24"/>
        </w:rPr>
        <w:t xml:space="preserve"> (u daljnjem tekstu: Škola), poslovne knjige i dokumentacija u blagajničkom poslovanju, uredno i pravovremeno vođenje blagajničkog dnevnika i ostala pitanja važna za blagajničko poslovanje. </w:t>
      </w: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2.</w:t>
      </w:r>
    </w:p>
    <w:p w:rsidR="00C4243B" w:rsidRPr="00C4243B" w:rsidRDefault="00C4243B" w:rsidP="00C4243B">
      <w:pPr>
        <w:rPr>
          <w:rFonts w:ascii="Times New Roman" w:hAnsi="Times New Roman" w:cs="Times New Roman"/>
          <w:sz w:val="24"/>
          <w:szCs w:val="24"/>
        </w:rPr>
      </w:pPr>
      <w:r w:rsidRPr="00C4243B">
        <w:rPr>
          <w:rFonts w:ascii="Times New Roman" w:hAnsi="Times New Roman" w:cs="Times New Roman"/>
          <w:sz w:val="24"/>
          <w:szCs w:val="24"/>
        </w:rPr>
        <w:t>Izrazi koji se u ovom Pravilniku koriste za osobe u muškom rodu su neutralni i odnose se na muške i na ženske osobe.</w:t>
      </w:r>
    </w:p>
    <w:p w:rsidR="002A31A8" w:rsidRDefault="002A31A8" w:rsidP="006F331B">
      <w:pPr>
        <w:rPr>
          <w:rFonts w:ascii="Times New Roman" w:hAnsi="Times New Roman" w:cs="Times New Roman"/>
          <w:sz w:val="24"/>
          <w:szCs w:val="24"/>
        </w:rPr>
      </w:pPr>
    </w:p>
    <w:p w:rsidR="006F331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II. BLAGAJNIČKI MAKSIMUM </w:t>
      </w:r>
    </w:p>
    <w:p w:rsidR="002A31A8" w:rsidRPr="002A31A8" w:rsidRDefault="002A31A8"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3.</w:t>
      </w:r>
    </w:p>
    <w:p w:rsidR="006F331B" w:rsidRPr="005D6A07"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Za potrebe redovnog poslovanja Škole utvrđuje se blagajnički maksimum u iznosu od </w:t>
      </w:r>
      <w:r w:rsidR="00000A6C">
        <w:rPr>
          <w:rFonts w:ascii="Times New Roman" w:hAnsi="Times New Roman" w:cs="Times New Roman"/>
          <w:sz w:val="24"/>
          <w:szCs w:val="24"/>
        </w:rPr>
        <w:t>3</w:t>
      </w:r>
      <w:r w:rsidRPr="005D6A07">
        <w:rPr>
          <w:rFonts w:ascii="Times New Roman" w:hAnsi="Times New Roman" w:cs="Times New Roman"/>
          <w:sz w:val="24"/>
          <w:szCs w:val="24"/>
        </w:rPr>
        <w:t xml:space="preserve">0.000,00 kuna. </w:t>
      </w:r>
    </w:p>
    <w:p w:rsid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w:t>
      </w:r>
      <w:r w:rsidR="002A31A8">
        <w:rPr>
          <w:rFonts w:ascii="Times New Roman" w:hAnsi="Times New Roman" w:cs="Times New Roman"/>
          <w:sz w:val="24"/>
          <w:szCs w:val="24"/>
        </w:rPr>
        <w:t>se za tim ukaže posebna potreba.</w:t>
      </w:r>
    </w:p>
    <w:p w:rsidR="007866CB" w:rsidRDefault="007866CB" w:rsidP="002A31A8">
      <w:pPr>
        <w:jc w:val="cente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4.</w:t>
      </w:r>
    </w:p>
    <w:p w:rsidR="00C4243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Iznos sredstava iznad </w:t>
      </w:r>
      <w:r w:rsidR="00EA07DC">
        <w:rPr>
          <w:rFonts w:ascii="Times New Roman" w:hAnsi="Times New Roman" w:cs="Times New Roman"/>
          <w:sz w:val="24"/>
          <w:szCs w:val="24"/>
        </w:rPr>
        <w:t>3</w:t>
      </w:r>
      <w:bookmarkStart w:id="0" w:name="_GoBack"/>
      <w:bookmarkEnd w:id="0"/>
      <w:r w:rsidRPr="005D6A07">
        <w:rPr>
          <w:rFonts w:ascii="Times New Roman" w:hAnsi="Times New Roman" w:cs="Times New Roman"/>
          <w:sz w:val="24"/>
          <w:szCs w:val="24"/>
        </w:rPr>
        <w:t xml:space="preserve">0.000,00 kuna </w:t>
      </w:r>
      <w:r w:rsidRPr="002A31A8">
        <w:rPr>
          <w:rFonts w:ascii="Times New Roman" w:hAnsi="Times New Roman" w:cs="Times New Roman"/>
          <w:sz w:val="24"/>
          <w:szCs w:val="24"/>
        </w:rPr>
        <w:t xml:space="preserve">odnosno blagajničkog maksimuma koji na kraju radnog dana ostaje u blagajni treba položiti na poslovni račun škole isti dan ili najkasnije drugi radni dan. </w:t>
      </w:r>
    </w:p>
    <w:p w:rsidR="007866CB" w:rsidRDefault="007866CB" w:rsidP="006F331B">
      <w:pPr>
        <w:rPr>
          <w:rFonts w:ascii="Times New Roman" w:hAnsi="Times New Roman" w:cs="Times New Roman"/>
          <w:sz w:val="24"/>
          <w:szCs w:val="24"/>
        </w:rPr>
      </w:pPr>
    </w:p>
    <w:p w:rsidR="007866CB" w:rsidRDefault="007866CB"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lastRenderedPageBreak/>
        <w:t xml:space="preserve">III. EVIDENCIJE O BLAGAJNIČKOM POSLOVANJU </w:t>
      </w:r>
    </w:p>
    <w:p w:rsidR="006F331B" w:rsidRPr="002A31A8" w:rsidRDefault="006F331B"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5.</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Blagajničko poslovanje se evidentira preko blagajničkih isprava: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blagajničke uplatnice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blagajničke isplatnice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blagajničkog izvještaja. </w:t>
      </w:r>
    </w:p>
    <w:p w:rsidR="006F331B" w:rsidRPr="002A31A8" w:rsidRDefault="006F331B"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Za svaku pojedinačnu uplatu i isplatu novca iz blagajne izdaje se zasebna numerirana uplatnica odnosno isplatnica koju potpisuju blagajnik te uplatitelj odnosno isplatitelj. </w:t>
      </w: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6.</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7.</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Za potrebe naplate blagajnik može uz Glavnu blagajnu voditi i pomoćne evidencije. U takvim slučajevima za svaku pojedinačnu uplatu novca izdaje se zasebna numerirana pomoćna uplatnica koju potpisuju blagajnik i uplatitelj.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Gotovina prikupljena u pomoćnoj blagajni uplaćuje se u blagajnu Škole temeljem uplatnice iz Glavne blagajne.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U privitku uplatnice Glavne blagajne moraju se nalaziti sve pomoćne uplatnice.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Sve pomoćne uplatnice moraju biti zbrojene i imati </w:t>
      </w:r>
      <w:r w:rsidR="002A31A8">
        <w:rPr>
          <w:rFonts w:ascii="Times New Roman" w:hAnsi="Times New Roman" w:cs="Times New Roman"/>
          <w:sz w:val="24"/>
          <w:szCs w:val="24"/>
        </w:rPr>
        <w:t xml:space="preserve">u privitku ispis kalkulatora. </w:t>
      </w:r>
      <w:r w:rsidRPr="002A31A8">
        <w:rPr>
          <w:rFonts w:ascii="Times New Roman" w:hAnsi="Times New Roman" w:cs="Times New Roman"/>
          <w:sz w:val="24"/>
          <w:szCs w:val="24"/>
        </w:rPr>
        <w:t xml:space="preserve"> </w:t>
      </w:r>
    </w:p>
    <w:p w:rsidR="006F331B" w:rsidRPr="002A31A8" w:rsidRDefault="006F331B"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IV. ODGOVORNOST ZA BLAGAJNIČKO POSLOVANJE </w:t>
      </w:r>
    </w:p>
    <w:p w:rsidR="006F331B" w:rsidRPr="002A31A8" w:rsidRDefault="006F331B"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8.</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Gotovinska novčana sredstva se drže u sefu škole kojim rukuje blagajnik. Ključ od blagajne može imati samo blagajnik. Prilikom svakog napuštanja radnog mjesta blagajnik je dužan zaključati sef.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Prije korištenja godišnjeg odmora ili službenog putovanja obavlja se primopredaja blagajne i ključa sa osobom koja će mijenjati blagajnika. </w:t>
      </w:r>
    </w:p>
    <w:p w:rsidR="002A31A8" w:rsidRDefault="002A31A8"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lastRenderedPageBreak/>
        <w:t>Članak 9.</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Blagajnik Škole je odgovoran za uplate, isplate i stanje gotovine u blagajni.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Blagajnik je dužan redovito polagati novac na poslovni račun Škole te voditi računa o količini primljenog i izdanog novca.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Polaganje novca na poslovni račun kao i isplatu gotovine s poslovnog računa Škole može obavljati i dostavljač Škole.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2A31A8" w:rsidRDefault="002A31A8"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V. UPLATE I ISPLATE U BLAGAJNI </w:t>
      </w:r>
    </w:p>
    <w:p w:rsidR="006F331B" w:rsidRPr="002A31A8" w:rsidRDefault="006F331B"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10.</w:t>
      </w:r>
    </w:p>
    <w:p w:rsidR="006F331B" w:rsidRPr="007866CB" w:rsidRDefault="006F331B" w:rsidP="006F331B">
      <w:pPr>
        <w:rPr>
          <w:rFonts w:ascii="Times New Roman" w:hAnsi="Times New Roman" w:cs="Times New Roman"/>
          <w:sz w:val="24"/>
          <w:szCs w:val="24"/>
        </w:rPr>
      </w:pPr>
      <w:r w:rsidRPr="007866CB">
        <w:rPr>
          <w:rFonts w:ascii="Times New Roman" w:hAnsi="Times New Roman" w:cs="Times New Roman"/>
          <w:sz w:val="24"/>
          <w:szCs w:val="24"/>
        </w:rPr>
        <w:t xml:space="preserve">U blagajnu Škole se evidentiraju sljedeće uplate: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jednodnevni izleti, stručne ekskurzije učenika, kazališne predstave, terenska nastava i slično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podignuta gotovina s poslovnog računa škole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osiguranje učenika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fotografiranje učenika na kraju školske godine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naknada štete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ostale uplate u gotovini koje su nastale kao rezultat redovnog poslovanja. </w:t>
      </w:r>
    </w:p>
    <w:p w:rsidR="006F331B" w:rsidRPr="002A31A8" w:rsidRDefault="006F331B"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11.</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Iz blagajne Škole evidentiraju se sljedeće isplate: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troškovi službenog puta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sredstva za manje materijalne troškove uz obvezno prilaganje R1 računa </w:t>
      </w:r>
    </w:p>
    <w:p w:rsidR="006F331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polog prikupljenih novčanih sredstava na poslovni račun Škole. </w:t>
      </w:r>
    </w:p>
    <w:p w:rsidR="002A31A8" w:rsidRPr="002A31A8" w:rsidRDefault="002A31A8"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12.</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Sve uplate gotovine u školsku blagajnu polažu se na poslovni račun Škole dok se za potrebe isplate gotovina podiže s poslovnog računa Škole. </w:t>
      </w:r>
    </w:p>
    <w:p w:rsidR="002A31A8" w:rsidRDefault="002A31A8" w:rsidP="006F331B">
      <w:pPr>
        <w:rPr>
          <w:rFonts w:ascii="Times New Roman" w:hAnsi="Times New Roman" w:cs="Times New Roman"/>
          <w:sz w:val="24"/>
          <w:szCs w:val="24"/>
        </w:rPr>
      </w:pPr>
    </w:p>
    <w:p w:rsidR="005D6A07" w:rsidRDefault="005D6A07"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lastRenderedPageBreak/>
        <w:t>Članak 13.</w:t>
      </w:r>
    </w:p>
    <w:p w:rsidR="006F331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5D6A07" w:rsidRPr="002A31A8" w:rsidRDefault="005D6A07" w:rsidP="006F331B">
      <w:pPr>
        <w:rPr>
          <w:rFonts w:ascii="Times New Roman" w:hAnsi="Times New Roman" w:cs="Times New Roman"/>
          <w:sz w:val="24"/>
          <w:szCs w:val="24"/>
        </w:rPr>
      </w:pP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14.</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6F331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Isplate predujmova i drugih oblika isplata za koje ne postoji posebna dokumentacija mogu se obavljati temeljem posebne odluke koje u tu svrhu izrađuje blagajnik, a svojim potpisom odobrava ravnatelj. </w:t>
      </w:r>
    </w:p>
    <w:p w:rsidR="009F1ED5" w:rsidRPr="002A31A8" w:rsidRDefault="009F1ED5" w:rsidP="006F331B">
      <w:pPr>
        <w:rPr>
          <w:rFonts w:ascii="Times New Roman" w:hAnsi="Times New Roman" w:cs="Times New Roman"/>
          <w:sz w:val="24"/>
          <w:szCs w:val="24"/>
        </w:rPr>
      </w:pPr>
    </w:p>
    <w:p w:rsidR="006F331B" w:rsidRPr="002A31A8" w:rsidRDefault="002A31A8" w:rsidP="002A31A8">
      <w:pPr>
        <w:jc w:val="center"/>
        <w:rPr>
          <w:rFonts w:ascii="Times New Roman" w:hAnsi="Times New Roman" w:cs="Times New Roman"/>
          <w:sz w:val="24"/>
          <w:szCs w:val="24"/>
        </w:rPr>
      </w:pPr>
      <w:r>
        <w:rPr>
          <w:rFonts w:ascii="Times New Roman" w:hAnsi="Times New Roman" w:cs="Times New Roman"/>
          <w:sz w:val="24"/>
          <w:szCs w:val="24"/>
        </w:rPr>
        <w:t>Članak 15.</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Blagajnička uplatnica se ispostavlja u tri primjerka, original se daje uplatitelju, jedna kopija prilaže se u blagajnički izvještaj i jedna primjerak ostaje u bloku. </w:t>
      </w:r>
    </w:p>
    <w:p w:rsidR="005D6A07"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Blagajnička isplatnica ispostavlja se u dva primjerka, original blagajničke isplatnice prilaže se uz blagajnički izvještaj zajedno s pripadajućom dokumentacijom temeljem koje je izvršena isplata novca iz blagajne, a drugi primjerak ostaje u bloku.</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 </w:t>
      </w:r>
    </w:p>
    <w:p w:rsidR="006F331B" w:rsidRPr="002A31A8" w:rsidRDefault="006F331B" w:rsidP="002A31A8">
      <w:pPr>
        <w:jc w:val="center"/>
        <w:rPr>
          <w:rFonts w:ascii="Times New Roman" w:hAnsi="Times New Roman" w:cs="Times New Roman"/>
          <w:sz w:val="24"/>
          <w:szCs w:val="24"/>
        </w:rPr>
      </w:pPr>
      <w:r w:rsidRPr="002A31A8">
        <w:rPr>
          <w:rFonts w:ascii="Times New Roman" w:hAnsi="Times New Roman" w:cs="Times New Roman"/>
          <w:sz w:val="24"/>
          <w:szCs w:val="24"/>
        </w:rPr>
        <w:t>Članak 16.</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Blagajna škole se vodi i zaključuje ovisno o potrebama Škole dva puta mjesečno ili jednom mjesečno. Utvrđivanje stvarnog stanja blagajne obavlja se na kraju svakog radnog dana.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Blagajnički izvještaj kontrolira i potpisuje ravnatelj. </w:t>
      </w:r>
    </w:p>
    <w:p w:rsidR="002A31A8" w:rsidRDefault="002A31A8" w:rsidP="006F331B">
      <w:pPr>
        <w:rPr>
          <w:rFonts w:ascii="Times New Roman" w:hAnsi="Times New Roman" w:cs="Times New Roman"/>
          <w:sz w:val="24"/>
          <w:szCs w:val="24"/>
        </w:rPr>
      </w:pPr>
    </w:p>
    <w:p w:rsidR="00E45FAB" w:rsidRDefault="00E45FAB" w:rsidP="006F331B">
      <w:pPr>
        <w:rPr>
          <w:rFonts w:ascii="Times New Roman" w:hAnsi="Times New Roman" w:cs="Times New Roman"/>
          <w:sz w:val="24"/>
          <w:szCs w:val="24"/>
        </w:rPr>
      </w:pPr>
    </w:p>
    <w:p w:rsidR="003B0EB3" w:rsidRDefault="003B0EB3" w:rsidP="006F331B">
      <w:pPr>
        <w:rPr>
          <w:rFonts w:ascii="Times New Roman" w:hAnsi="Times New Roman" w:cs="Times New Roman"/>
          <w:sz w:val="24"/>
          <w:szCs w:val="24"/>
        </w:rPr>
      </w:pPr>
    </w:p>
    <w:p w:rsidR="003B0EB3" w:rsidRDefault="003B0EB3" w:rsidP="006F331B">
      <w:pPr>
        <w:rPr>
          <w:rFonts w:ascii="Times New Roman" w:hAnsi="Times New Roman" w:cs="Times New Roman"/>
          <w:sz w:val="24"/>
          <w:szCs w:val="24"/>
        </w:rPr>
      </w:pPr>
    </w:p>
    <w:p w:rsidR="003B0EB3" w:rsidRDefault="003B0EB3" w:rsidP="006F331B">
      <w:pPr>
        <w:rPr>
          <w:rFonts w:ascii="Times New Roman" w:hAnsi="Times New Roman" w:cs="Times New Roman"/>
          <w:sz w:val="24"/>
          <w:szCs w:val="24"/>
        </w:rPr>
      </w:pPr>
    </w:p>
    <w:p w:rsidR="006F331B" w:rsidRPr="002A31A8" w:rsidRDefault="005D6A07" w:rsidP="006F331B">
      <w:pPr>
        <w:rPr>
          <w:rFonts w:ascii="Times New Roman" w:hAnsi="Times New Roman" w:cs="Times New Roman"/>
          <w:sz w:val="24"/>
          <w:szCs w:val="24"/>
        </w:rPr>
      </w:pPr>
      <w:r>
        <w:rPr>
          <w:rFonts w:ascii="Times New Roman" w:hAnsi="Times New Roman" w:cs="Times New Roman"/>
          <w:sz w:val="24"/>
          <w:szCs w:val="24"/>
        </w:rPr>
        <w:lastRenderedPageBreak/>
        <w:t>VI</w:t>
      </w:r>
      <w:r w:rsidR="006F331B" w:rsidRPr="002A31A8">
        <w:rPr>
          <w:rFonts w:ascii="Times New Roman" w:hAnsi="Times New Roman" w:cs="Times New Roman"/>
          <w:sz w:val="24"/>
          <w:szCs w:val="24"/>
        </w:rPr>
        <w:t xml:space="preserve">. ZAVRŠNE ODREDBE </w:t>
      </w:r>
    </w:p>
    <w:p w:rsidR="006F331B" w:rsidRPr="002A31A8" w:rsidRDefault="006F331B" w:rsidP="006F331B">
      <w:pPr>
        <w:rPr>
          <w:rFonts w:ascii="Times New Roman" w:hAnsi="Times New Roman" w:cs="Times New Roman"/>
          <w:sz w:val="24"/>
          <w:szCs w:val="24"/>
        </w:rPr>
      </w:pPr>
    </w:p>
    <w:p w:rsidR="006F331B" w:rsidRPr="002A31A8" w:rsidRDefault="005D6A07" w:rsidP="00E45FAB">
      <w:pPr>
        <w:jc w:val="center"/>
        <w:rPr>
          <w:rFonts w:ascii="Times New Roman" w:hAnsi="Times New Roman" w:cs="Times New Roman"/>
          <w:sz w:val="24"/>
          <w:szCs w:val="24"/>
        </w:rPr>
      </w:pPr>
      <w:r>
        <w:rPr>
          <w:rFonts w:ascii="Times New Roman" w:hAnsi="Times New Roman" w:cs="Times New Roman"/>
          <w:sz w:val="24"/>
          <w:szCs w:val="24"/>
        </w:rPr>
        <w:t>Članak 17</w:t>
      </w:r>
      <w:r w:rsidR="006F331B" w:rsidRPr="002A31A8">
        <w:rPr>
          <w:rFonts w:ascii="Times New Roman" w:hAnsi="Times New Roman" w:cs="Times New Roman"/>
          <w:sz w:val="24"/>
          <w:szCs w:val="24"/>
        </w:rPr>
        <w:t>.</w:t>
      </w: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Ova Procedura objavit će se na oglasnoj ploči Škole, a stupa na snagu danom donošenja. </w:t>
      </w:r>
    </w:p>
    <w:p w:rsidR="00E45FAB" w:rsidRDefault="00E45FAB" w:rsidP="006F331B">
      <w:pPr>
        <w:rPr>
          <w:rFonts w:ascii="Times New Roman" w:hAnsi="Times New Roman" w:cs="Times New Roman"/>
          <w:sz w:val="24"/>
          <w:szCs w:val="24"/>
        </w:rPr>
      </w:pPr>
    </w:p>
    <w:p w:rsidR="006F331B" w:rsidRPr="002A31A8"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KLASA: </w:t>
      </w:r>
      <w:r w:rsidR="007866CB" w:rsidRPr="007866CB">
        <w:rPr>
          <w:rFonts w:ascii="Times New Roman" w:hAnsi="Times New Roman" w:cs="Times New Roman"/>
          <w:sz w:val="24"/>
          <w:szCs w:val="24"/>
        </w:rPr>
        <w:t>602-02/19-09/08</w:t>
      </w:r>
    </w:p>
    <w:p w:rsidR="006F331B" w:rsidRDefault="006F331B" w:rsidP="006F331B">
      <w:pPr>
        <w:rPr>
          <w:rFonts w:ascii="Times New Roman" w:hAnsi="Times New Roman" w:cs="Times New Roman"/>
          <w:sz w:val="24"/>
          <w:szCs w:val="24"/>
        </w:rPr>
      </w:pPr>
      <w:r w:rsidRPr="002A31A8">
        <w:rPr>
          <w:rFonts w:ascii="Times New Roman" w:hAnsi="Times New Roman" w:cs="Times New Roman"/>
          <w:sz w:val="24"/>
          <w:szCs w:val="24"/>
        </w:rPr>
        <w:t xml:space="preserve">URBROJ: </w:t>
      </w:r>
      <w:r w:rsidR="000F3B78" w:rsidRPr="000F3B78">
        <w:rPr>
          <w:rFonts w:ascii="Times New Roman" w:hAnsi="Times New Roman" w:cs="Times New Roman"/>
          <w:sz w:val="24"/>
          <w:szCs w:val="24"/>
        </w:rPr>
        <w:t>251-128-19-1</w:t>
      </w:r>
    </w:p>
    <w:p w:rsidR="00AD25D9" w:rsidRDefault="00AD25D9" w:rsidP="006F331B">
      <w:pPr>
        <w:rPr>
          <w:rFonts w:ascii="Times New Roman" w:hAnsi="Times New Roman" w:cs="Times New Roman"/>
          <w:sz w:val="24"/>
          <w:szCs w:val="24"/>
        </w:rPr>
      </w:pPr>
    </w:p>
    <w:p w:rsidR="00AD25D9" w:rsidRDefault="00AD25D9" w:rsidP="006F331B">
      <w:pPr>
        <w:rPr>
          <w:rFonts w:ascii="Times New Roman" w:hAnsi="Times New Roman" w:cs="Times New Roman"/>
          <w:sz w:val="24"/>
          <w:szCs w:val="24"/>
        </w:rPr>
      </w:pPr>
    </w:p>
    <w:p w:rsidR="00AD25D9" w:rsidRDefault="00AD25D9" w:rsidP="006F331B">
      <w:pPr>
        <w:rPr>
          <w:rFonts w:ascii="Times New Roman" w:hAnsi="Times New Roman" w:cs="Times New Roman"/>
          <w:sz w:val="24"/>
          <w:szCs w:val="24"/>
        </w:rPr>
      </w:pPr>
    </w:p>
    <w:p w:rsidR="00AD25D9" w:rsidRDefault="00AD25D9" w:rsidP="006F331B">
      <w:pPr>
        <w:rPr>
          <w:rFonts w:ascii="Times New Roman" w:hAnsi="Times New Roman" w:cs="Times New Roman"/>
          <w:sz w:val="24"/>
          <w:szCs w:val="24"/>
        </w:rPr>
      </w:pPr>
    </w:p>
    <w:tbl>
      <w:tblPr>
        <w:tblW w:w="9313" w:type="dxa"/>
        <w:tblInd w:w="250" w:type="dxa"/>
        <w:tblLayout w:type="fixed"/>
        <w:tblLook w:val="01E0" w:firstRow="1" w:lastRow="1" w:firstColumn="1" w:lastColumn="1" w:noHBand="0" w:noVBand="0"/>
      </w:tblPr>
      <w:tblGrid>
        <w:gridCol w:w="4430"/>
        <w:gridCol w:w="1281"/>
        <w:gridCol w:w="3602"/>
      </w:tblGrid>
      <w:tr w:rsidR="00AD25D9" w:rsidRPr="00AD25D9" w:rsidTr="00AD6849">
        <w:trPr>
          <w:trHeight w:val="286"/>
        </w:trPr>
        <w:tc>
          <w:tcPr>
            <w:tcW w:w="4430" w:type="dxa"/>
          </w:tcPr>
          <w:p w:rsidR="00AD25D9" w:rsidRPr="00AD25D9" w:rsidRDefault="00AD25D9" w:rsidP="00AD25D9">
            <w:pPr>
              <w:ind w:left="-250"/>
              <w:rPr>
                <w:rFonts w:ascii="Times New Roman" w:hAnsi="Times New Roman" w:cs="Times New Roman"/>
                <w:b/>
                <w:sz w:val="24"/>
                <w:szCs w:val="24"/>
              </w:rPr>
            </w:pPr>
            <w:r w:rsidRPr="00AD25D9">
              <w:rPr>
                <w:rFonts w:ascii="Times New Roman" w:hAnsi="Times New Roman" w:cs="Times New Roman"/>
                <w:sz w:val="24"/>
                <w:szCs w:val="24"/>
              </w:rPr>
              <w:t>PREDSJEDNIK ŠKOLSKOG ODBORA</w:t>
            </w:r>
          </w:p>
        </w:tc>
        <w:tc>
          <w:tcPr>
            <w:tcW w:w="1281" w:type="dxa"/>
          </w:tcPr>
          <w:p w:rsidR="00AD25D9" w:rsidRPr="00AD25D9" w:rsidRDefault="00AD25D9" w:rsidP="00AD25D9">
            <w:pPr>
              <w:rPr>
                <w:rFonts w:ascii="Times New Roman" w:hAnsi="Times New Roman" w:cs="Times New Roman"/>
                <w:b/>
                <w:sz w:val="24"/>
                <w:szCs w:val="24"/>
              </w:rPr>
            </w:pPr>
          </w:p>
        </w:tc>
        <w:tc>
          <w:tcPr>
            <w:tcW w:w="3602" w:type="dxa"/>
          </w:tcPr>
          <w:p w:rsidR="00AD25D9" w:rsidRPr="00AD25D9" w:rsidRDefault="00AD25D9" w:rsidP="00AD25D9">
            <w:pPr>
              <w:rPr>
                <w:rFonts w:ascii="Times New Roman" w:hAnsi="Times New Roman" w:cs="Times New Roman"/>
                <w:b/>
                <w:sz w:val="24"/>
                <w:szCs w:val="24"/>
              </w:rPr>
            </w:pPr>
            <w:r w:rsidRPr="00AD25D9">
              <w:rPr>
                <w:rFonts w:ascii="Times New Roman" w:hAnsi="Times New Roman" w:cs="Times New Roman"/>
                <w:sz w:val="24"/>
                <w:szCs w:val="24"/>
              </w:rPr>
              <w:t>RAVNATELJICA</w:t>
            </w:r>
          </w:p>
        </w:tc>
      </w:tr>
      <w:tr w:rsidR="00AD25D9" w:rsidRPr="00AD25D9" w:rsidTr="00AD6849">
        <w:trPr>
          <w:trHeight w:val="286"/>
        </w:trPr>
        <w:tc>
          <w:tcPr>
            <w:tcW w:w="4430" w:type="dxa"/>
          </w:tcPr>
          <w:p w:rsidR="00AD25D9" w:rsidRPr="00AD25D9" w:rsidRDefault="00AD25D9" w:rsidP="00AD25D9">
            <w:pPr>
              <w:rPr>
                <w:rFonts w:ascii="Times New Roman" w:hAnsi="Times New Roman" w:cs="Times New Roman"/>
                <w:b/>
                <w:sz w:val="24"/>
                <w:szCs w:val="24"/>
              </w:rPr>
            </w:pPr>
          </w:p>
        </w:tc>
        <w:tc>
          <w:tcPr>
            <w:tcW w:w="1281" w:type="dxa"/>
          </w:tcPr>
          <w:p w:rsidR="00AD25D9" w:rsidRPr="00AD25D9" w:rsidRDefault="00AD25D9" w:rsidP="00AD25D9">
            <w:pPr>
              <w:rPr>
                <w:rFonts w:ascii="Times New Roman" w:hAnsi="Times New Roman" w:cs="Times New Roman"/>
                <w:b/>
                <w:sz w:val="24"/>
                <w:szCs w:val="24"/>
              </w:rPr>
            </w:pPr>
          </w:p>
        </w:tc>
        <w:tc>
          <w:tcPr>
            <w:tcW w:w="3602" w:type="dxa"/>
          </w:tcPr>
          <w:p w:rsidR="00AD25D9" w:rsidRPr="00AD25D9" w:rsidRDefault="00AD25D9" w:rsidP="00AD25D9">
            <w:pPr>
              <w:rPr>
                <w:rFonts w:ascii="Times New Roman" w:hAnsi="Times New Roman" w:cs="Times New Roman"/>
                <w:b/>
                <w:sz w:val="24"/>
                <w:szCs w:val="24"/>
              </w:rPr>
            </w:pPr>
          </w:p>
        </w:tc>
      </w:tr>
      <w:tr w:rsidR="00AD25D9" w:rsidRPr="00AD25D9" w:rsidTr="00AD6849">
        <w:trPr>
          <w:trHeight w:val="286"/>
        </w:trPr>
        <w:tc>
          <w:tcPr>
            <w:tcW w:w="4430" w:type="dxa"/>
          </w:tcPr>
          <w:p w:rsidR="00AD25D9" w:rsidRPr="00AD25D9" w:rsidRDefault="00AD25D9" w:rsidP="00AD25D9">
            <w:pPr>
              <w:ind w:hanging="250"/>
              <w:rPr>
                <w:rFonts w:ascii="Times New Roman" w:hAnsi="Times New Roman" w:cs="Times New Roman"/>
                <w:b/>
                <w:sz w:val="24"/>
                <w:szCs w:val="24"/>
              </w:rPr>
            </w:pPr>
            <w:r w:rsidRPr="00AD25D9">
              <w:rPr>
                <w:rFonts w:ascii="Times New Roman" w:hAnsi="Times New Roman" w:cs="Times New Roman"/>
                <w:b/>
                <w:sz w:val="24"/>
                <w:szCs w:val="24"/>
              </w:rPr>
              <w:t>__________________________________</w:t>
            </w:r>
          </w:p>
        </w:tc>
        <w:tc>
          <w:tcPr>
            <w:tcW w:w="1281" w:type="dxa"/>
          </w:tcPr>
          <w:p w:rsidR="00AD25D9" w:rsidRPr="00AD25D9" w:rsidRDefault="00AD25D9" w:rsidP="00AD25D9">
            <w:pPr>
              <w:rPr>
                <w:rFonts w:ascii="Times New Roman" w:hAnsi="Times New Roman" w:cs="Times New Roman"/>
                <w:b/>
                <w:sz w:val="24"/>
                <w:szCs w:val="24"/>
              </w:rPr>
            </w:pPr>
          </w:p>
        </w:tc>
        <w:tc>
          <w:tcPr>
            <w:tcW w:w="3602" w:type="dxa"/>
          </w:tcPr>
          <w:p w:rsidR="00AD25D9" w:rsidRPr="00AD25D9" w:rsidRDefault="00AD25D9" w:rsidP="00AD25D9">
            <w:pPr>
              <w:rPr>
                <w:rFonts w:ascii="Times New Roman" w:hAnsi="Times New Roman" w:cs="Times New Roman"/>
                <w:b/>
                <w:sz w:val="24"/>
                <w:szCs w:val="24"/>
              </w:rPr>
            </w:pPr>
            <w:r w:rsidRPr="00AD25D9">
              <w:rPr>
                <w:rFonts w:ascii="Times New Roman" w:hAnsi="Times New Roman" w:cs="Times New Roman"/>
                <w:b/>
                <w:sz w:val="24"/>
                <w:szCs w:val="24"/>
              </w:rPr>
              <w:t>___________________________</w:t>
            </w:r>
          </w:p>
        </w:tc>
      </w:tr>
    </w:tbl>
    <w:p w:rsidR="00AD25D9" w:rsidRPr="002A31A8" w:rsidRDefault="00AD25D9" w:rsidP="006F331B">
      <w:pPr>
        <w:rPr>
          <w:rFonts w:ascii="Times New Roman" w:hAnsi="Times New Roman" w:cs="Times New Roman"/>
          <w:sz w:val="24"/>
          <w:szCs w:val="24"/>
        </w:rPr>
      </w:pPr>
    </w:p>
    <w:sectPr w:rsidR="00AD25D9" w:rsidRPr="002A3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DA" w:rsidRDefault="009904DA" w:rsidP="005D6A07">
      <w:pPr>
        <w:spacing w:after="0" w:line="240" w:lineRule="auto"/>
      </w:pPr>
      <w:r>
        <w:separator/>
      </w:r>
    </w:p>
  </w:endnote>
  <w:endnote w:type="continuationSeparator" w:id="0">
    <w:p w:rsidR="009904DA" w:rsidRDefault="009904DA" w:rsidP="005D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DA" w:rsidRDefault="009904DA" w:rsidP="005D6A07">
      <w:pPr>
        <w:spacing w:after="0" w:line="240" w:lineRule="auto"/>
      </w:pPr>
      <w:r>
        <w:separator/>
      </w:r>
    </w:p>
  </w:footnote>
  <w:footnote w:type="continuationSeparator" w:id="0">
    <w:p w:rsidR="009904DA" w:rsidRDefault="009904DA" w:rsidP="005D6A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89"/>
    <w:rsid w:val="00000A6C"/>
    <w:rsid w:val="000F3B78"/>
    <w:rsid w:val="00256EA1"/>
    <w:rsid w:val="00280A13"/>
    <w:rsid w:val="002A31A8"/>
    <w:rsid w:val="00300D2D"/>
    <w:rsid w:val="00337915"/>
    <w:rsid w:val="003873C9"/>
    <w:rsid w:val="003B0EB3"/>
    <w:rsid w:val="003D211C"/>
    <w:rsid w:val="005D6A07"/>
    <w:rsid w:val="00645D89"/>
    <w:rsid w:val="006F331B"/>
    <w:rsid w:val="007866CB"/>
    <w:rsid w:val="009904DA"/>
    <w:rsid w:val="009F1ED5"/>
    <w:rsid w:val="00AD25D9"/>
    <w:rsid w:val="00C4243B"/>
    <w:rsid w:val="00D36A1E"/>
    <w:rsid w:val="00E45FAB"/>
    <w:rsid w:val="00EA0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1ECB5-CDE7-4F6B-AF59-8C2685DF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D6A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D6A07"/>
  </w:style>
  <w:style w:type="paragraph" w:styleId="Podnoje">
    <w:name w:val="footer"/>
    <w:basedOn w:val="Normal"/>
    <w:link w:val="PodnojeChar"/>
    <w:uiPriority w:val="99"/>
    <w:unhideWhenUsed/>
    <w:rsid w:val="005D6A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D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1044</Words>
  <Characters>5955</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dc:creator>
  <cp:lastModifiedBy>Luka</cp:lastModifiedBy>
  <cp:revision>15</cp:revision>
  <cp:lastPrinted>2019-10-30T14:47:00Z</cp:lastPrinted>
  <dcterms:created xsi:type="dcterms:W3CDTF">2019-10-29T19:22:00Z</dcterms:created>
  <dcterms:modified xsi:type="dcterms:W3CDTF">2020-02-26T12:23:00Z</dcterms:modified>
</cp:coreProperties>
</file>